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EE" w:rsidRDefault="00AD37EE">
      <w:pPr>
        <w:rPr>
          <w:rFonts w:ascii="InfoTextPro" w:hAnsi="InfoTextPro" w:cs="InfoTextPro"/>
          <w:color w:val="00AEC8"/>
          <w:sz w:val="24"/>
          <w:szCs w:val="24"/>
        </w:rPr>
      </w:pPr>
    </w:p>
    <w:p w:rsidR="00AD37EE" w:rsidRDefault="00AD37EE">
      <w:pPr>
        <w:rPr>
          <w:rFonts w:ascii="InfoTextPro" w:hAnsi="InfoTextPro" w:cs="InfoTextPro"/>
          <w:color w:val="00AEC8"/>
          <w:sz w:val="24"/>
          <w:szCs w:val="24"/>
        </w:rPr>
      </w:pPr>
    </w:p>
    <w:p w:rsidR="00583605" w:rsidRPr="00AD37EE" w:rsidRDefault="00F42EA4">
      <w:pPr>
        <w:rPr>
          <w:rFonts w:ascii="InfoTextPro" w:hAnsi="InfoTextPro" w:cs="InfoTextPro"/>
          <w:color w:val="00AEC8"/>
          <w:sz w:val="24"/>
          <w:szCs w:val="24"/>
        </w:rPr>
      </w:pPr>
      <w:r w:rsidRPr="00AD37EE">
        <w:rPr>
          <w:rFonts w:ascii="InfoTextPro" w:hAnsi="InfoTextPro" w:cs="InfoTextPro"/>
          <w:color w:val="00AEC8"/>
          <w:sz w:val="24"/>
          <w:szCs w:val="24"/>
        </w:rPr>
        <w:t>Tool: Care co</w:t>
      </w:r>
      <w:r w:rsidR="00CA6C80" w:rsidRPr="00AD37EE">
        <w:rPr>
          <w:rFonts w:ascii="InfoTextPro" w:hAnsi="InfoTextPro" w:cs="InfoTextPro"/>
          <w:color w:val="00AEC8"/>
          <w:sz w:val="24"/>
          <w:szCs w:val="24"/>
        </w:rPr>
        <w:t>-</w:t>
      </w:r>
      <w:r w:rsidRPr="00AD37EE">
        <w:rPr>
          <w:rFonts w:ascii="InfoTextPro" w:hAnsi="InfoTextPro" w:cs="InfoTextPro"/>
          <w:color w:val="00AEC8"/>
          <w:sz w:val="24"/>
          <w:szCs w:val="24"/>
        </w:rPr>
        <w:t>ordination</w:t>
      </w:r>
    </w:p>
    <w:p w:rsidR="00AD37EE" w:rsidRDefault="00F42EA4" w:rsidP="00F42EA4">
      <w:pPr>
        <w:autoSpaceDE w:val="0"/>
        <w:autoSpaceDN w:val="0"/>
        <w:adjustRightInd w:val="0"/>
        <w:spacing w:after="0" w:line="240" w:lineRule="auto"/>
        <w:rPr>
          <w:rFonts w:ascii="InfoTextPro" w:hAnsi="InfoTextPro" w:cs="InfoTextPro"/>
          <w:sz w:val="24"/>
          <w:szCs w:val="24"/>
        </w:rPr>
      </w:pPr>
      <w:r w:rsidRPr="00AD37EE">
        <w:rPr>
          <w:rFonts w:ascii="InfoTextPro" w:hAnsi="InfoTextPro" w:cs="InfoTextPro"/>
          <w:sz w:val="24"/>
          <w:szCs w:val="24"/>
        </w:rPr>
        <w:t xml:space="preserve">This tool is based messages from the </w:t>
      </w:r>
      <w:hyperlink r:id="rId7" w:history="1">
        <w:r w:rsidRPr="007850BA">
          <w:rPr>
            <w:rStyle w:val="Hyperlink"/>
            <w:rFonts w:ascii="InfoTextPro" w:hAnsi="InfoTextPro" w:cs="InfoTextPro"/>
            <w:color w:val="00AEC8"/>
            <w:sz w:val="24"/>
            <w:szCs w:val="24"/>
          </w:rPr>
          <w:t>NICE guideline on social care for older people with multiple long-term conditions</w:t>
        </w:r>
      </w:hyperlink>
      <w:r w:rsidRPr="00AD37EE">
        <w:rPr>
          <w:rFonts w:ascii="InfoTextPro" w:hAnsi="InfoTextPro" w:cs="InfoTextPro"/>
          <w:sz w:val="24"/>
          <w:szCs w:val="24"/>
        </w:rPr>
        <w:t xml:space="preserve">, which recommends a single, named care coordinator. </w:t>
      </w:r>
    </w:p>
    <w:p w:rsidR="007850BA" w:rsidRDefault="007850BA" w:rsidP="00F42EA4">
      <w:pPr>
        <w:autoSpaceDE w:val="0"/>
        <w:autoSpaceDN w:val="0"/>
        <w:adjustRightInd w:val="0"/>
        <w:spacing w:after="0" w:line="240" w:lineRule="auto"/>
        <w:rPr>
          <w:rFonts w:ascii="InfoTextPro" w:hAnsi="InfoTextPro" w:cs="InfoTextPro"/>
          <w:sz w:val="24"/>
          <w:szCs w:val="24"/>
        </w:rPr>
      </w:pPr>
    </w:p>
    <w:p w:rsidR="00F42EA4" w:rsidRPr="00AD37EE" w:rsidRDefault="00F42EA4" w:rsidP="00F42EA4">
      <w:pPr>
        <w:autoSpaceDE w:val="0"/>
        <w:autoSpaceDN w:val="0"/>
        <w:adjustRightInd w:val="0"/>
        <w:spacing w:after="0" w:line="240" w:lineRule="auto"/>
        <w:rPr>
          <w:rFonts w:ascii="InfoTextPro" w:hAnsi="InfoTextPro" w:cs="InfoTextPro"/>
          <w:sz w:val="24"/>
          <w:szCs w:val="24"/>
        </w:rPr>
      </w:pPr>
      <w:r w:rsidRPr="00AD37EE">
        <w:rPr>
          <w:rFonts w:ascii="InfoTextPro" w:hAnsi="InfoTextPro" w:cs="InfoTextPro"/>
          <w:sz w:val="24"/>
          <w:szCs w:val="24"/>
        </w:rPr>
        <w:t>It enables you to think through how you can support care coordination for people with dementia.</w:t>
      </w:r>
    </w:p>
    <w:p w:rsidR="00F42EA4" w:rsidRDefault="00F42E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F42EA4" w:rsidRPr="00F42EA4" w:rsidTr="00F42EA4">
        <w:tc>
          <w:tcPr>
            <w:tcW w:w="6974" w:type="dxa"/>
          </w:tcPr>
          <w:p w:rsidR="00F42EA4" w:rsidRPr="00AD37EE" w:rsidRDefault="00F42EA4" w:rsidP="00F42EA4">
            <w:pPr>
              <w:jc w:val="center"/>
              <w:rPr>
                <w:rFonts w:ascii="InfoTextPro" w:hAnsi="InfoTextPro" w:cs="InfoTextPro"/>
                <w:b/>
                <w:sz w:val="24"/>
                <w:szCs w:val="24"/>
              </w:rPr>
            </w:pPr>
            <w:r w:rsidRPr="00AD37EE">
              <w:rPr>
                <w:rFonts w:ascii="InfoTextPro" w:hAnsi="InfoTextPro" w:cs="InfoTextPro"/>
                <w:b/>
                <w:sz w:val="24"/>
                <w:szCs w:val="24"/>
              </w:rPr>
              <w:t>There is no-one there</w:t>
            </w:r>
          </w:p>
          <w:p w:rsidR="00F42EA4" w:rsidRPr="00AD37EE" w:rsidRDefault="00F42EA4" w:rsidP="00F42EA4">
            <w:pPr>
              <w:jc w:val="center"/>
              <w:rPr>
                <w:rFonts w:ascii="InfoTextPro" w:hAnsi="InfoTextPro" w:cs="InfoTextPro"/>
                <w:b/>
                <w:sz w:val="24"/>
                <w:szCs w:val="24"/>
              </w:rPr>
            </w:pPr>
          </w:p>
        </w:tc>
        <w:tc>
          <w:tcPr>
            <w:tcW w:w="6974" w:type="dxa"/>
          </w:tcPr>
          <w:p w:rsidR="00F42EA4" w:rsidRPr="00AD37EE" w:rsidRDefault="00F42EA4" w:rsidP="00F42EA4">
            <w:pPr>
              <w:jc w:val="center"/>
              <w:rPr>
                <w:rFonts w:ascii="InfoTextPro" w:hAnsi="InfoTextPro" w:cs="InfoTextPro"/>
                <w:b/>
                <w:sz w:val="24"/>
                <w:szCs w:val="24"/>
              </w:rPr>
            </w:pPr>
            <w:r w:rsidRPr="00AD37EE">
              <w:rPr>
                <w:rFonts w:ascii="InfoTextPro" w:hAnsi="InfoTextPro" w:cs="InfoTextPro"/>
                <w:b/>
                <w:sz w:val="24"/>
                <w:szCs w:val="24"/>
              </w:rPr>
              <w:t>There is someone there</w:t>
            </w:r>
          </w:p>
        </w:tc>
      </w:tr>
      <w:tr w:rsidR="00F42EA4" w:rsidTr="00AD37EE">
        <w:trPr>
          <w:trHeight w:val="64"/>
        </w:trPr>
        <w:tc>
          <w:tcPr>
            <w:tcW w:w="6974" w:type="dxa"/>
          </w:tcPr>
          <w:p w:rsidR="00F42EA4" w:rsidRPr="00AD37EE" w:rsidRDefault="00F42EA4" w:rsidP="00F42EA4">
            <w:pPr>
              <w:pStyle w:val="ListParagraph"/>
              <w:numPr>
                <w:ilvl w:val="0"/>
                <w:numId w:val="1"/>
              </w:numPr>
              <w:rPr>
                <w:rFonts w:ascii="InfoTextPro" w:hAnsi="InfoTextPro" w:cs="InfoTextPro"/>
                <w:sz w:val="24"/>
                <w:szCs w:val="24"/>
              </w:rPr>
            </w:pPr>
            <w:r w:rsidRPr="00AD37EE">
              <w:rPr>
                <w:rFonts w:ascii="InfoTextPro" w:hAnsi="InfoTextPro" w:cs="InfoTextPro"/>
                <w:sz w:val="24"/>
                <w:szCs w:val="24"/>
              </w:rPr>
              <w:t>No-one I can turn to</w:t>
            </w:r>
          </w:p>
          <w:p w:rsidR="00F42EA4" w:rsidRPr="00AD37EE" w:rsidRDefault="00F42EA4" w:rsidP="00F42EA4">
            <w:pPr>
              <w:pStyle w:val="ListParagraph"/>
              <w:numPr>
                <w:ilvl w:val="0"/>
                <w:numId w:val="1"/>
              </w:numPr>
              <w:rPr>
                <w:rFonts w:ascii="InfoTextPro" w:hAnsi="InfoTextPro" w:cs="InfoTextPro"/>
                <w:sz w:val="24"/>
                <w:szCs w:val="24"/>
              </w:rPr>
            </w:pPr>
            <w:r w:rsidRPr="00AD37EE">
              <w:rPr>
                <w:rFonts w:ascii="InfoTextPro" w:hAnsi="InfoTextPro" w:cs="InfoTextPro"/>
                <w:sz w:val="24"/>
                <w:szCs w:val="24"/>
              </w:rPr>
              <w:t>No clear answers</w:t>
            </w:r>
          </w:p>
          <w:p w:rsidR="00F42EA4" w:rsidRPr="00AD37EE" w:rsidRDefault="00F42EA4" w:rsidP="00F42EA4">
            <w:pPr>
              <w:pStyle w:val="ListParagraph"/>
              <w:numPr>
                <w:ilvl w:val="0"/>
                <w:numId w:val="1"/>
              </w:numPr>
              <w:rPr>
                <w:rFonts w:ascii="InfoTextPro" w:hAnsi="InfoTextPro" w:cs="InfoTextPro"/>
                <w:sz w:val="24"/>
                <w:szCs w:val="24"/>
              </w:rPr>
            </w:pPr>
            <w:r w:rsidRPr="00AD37EE">
              <w:rPr>
                <w:rFonts w:ascii="InfoTextPro" w:hAnsi="InfoTextPro" w:cs="InfoTextPro"/>
                <w:sz w:val="24"/>
                <w:szCs w:val="24"/>
              </w:rPr>
              <w:t>No clear contact</w:t>
            </w: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  <w:r w:rsidRPr="00AD37EE">
              <w:rPr>
                <w:rFonts w:ascii="InfoTextPro" w:hAnsi="InfoTextPro" w:cs="InfoTextPro"/>
                <w:sz w:val="24"/>
                <w:szCs w:val="24"/>
              </w:rPr>
              <w:t>How do I avoid this?</w:t>
            </w: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42EA4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C5AD6" w:rsidRDefault="00FC5AD6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C5AD6" w:rsidRDefault="00FC5AD6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C5AD6" w:rsidRDefault="00FC5AD6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C5AD6" w:rsidRDefault="00FC5AD6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C5AD6" w:rsidRDefault="00FC5AD6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C5AD6" w:rsidRDefault="00FC5AD6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C5AD6" w:rsidRDefault="00FC5AD6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C5AD6" w:rsidRDefault="00FC5AD6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C5AD6" w:rsidRPr="00AD37EE" w:rsidRDefault="00FC5AD6">
            <w:pPr>
              <w:rPr>
                <w:rFonts w:ascii="InfoTextPro" w:hAnsi="InfoTextPro" w:cs="InfoTextPr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74" w:type="dxa"/>
          </w:tcPr>
          <w:p w:rsidR="00F42EA4" w:rsidRPr="00AD37EE" w:rsidRDefault="00F42EA4" w:rsidP="00F42EA4">
            <w:pPr>
              <w:pStyle w:val="ListParagraph"/>
              <w:numPr>
                <w:ilvl w:val="0"/>
                <w:numId w:val="2"/>
              </w:numPr>
              <w:rPr>
                <w:rFonts w:ascii="InfoTextPro" w:hAnsi="InfoTextPro" w:cs="InfoTextPro"/>
                <w:sz w:val="24"/>
                <w:szCs w:val="24"/>
              </w:rPr>
            </w:pPr>
            <w:r w:rsidRPr="00AD37EE">
              <w:rPr>
                <w:rFonts w:ascii="InfoTextPro" w:hAnsi="InfoTextPro" w:cs="InfoTextPro"/>
                <w:sz w:val="24"/>
                <w:szCs w:val="24"/>
              </w:rPr>
              <w:t>Someone I can trust</w:t>
            </w:r>
          </w:p>
          <w:p w:rsidR="00F42EA4" w:rsidRPr="00AD37EE" w:rsidRDefault="00F42EA4" w:rsidP="00F42EA4">
            <w:pPr>
              <w:pStyle w:val="ListParagraph"/>
              <w:numPr>
                <w:ilvl w:val="0"/>
                <w:numId w:val="2"/>
              </w:numPr>
              <w:rPr>
                <w:rFonts w:ascii="InfoTextPro" w:hAnsi="InfoTextPro" w:cs="InfoTextPro"/>
                <w:sz w:val="24"/>
                <w:szCs w:val="24"/>
              </w:rPr>
            </w:pPr>
            <w:r w:rsidRPr="00AD37EE">
              <w:rPr>
                <w:rFonts w:ascii="InfoTextPro" w:hAnsi="InfoTextPro" w:cs="InfoTextPro"/>
                <w:sz w:val="24"/>
                <w:szCs w:val="24"/>
              </w:rPr>
              <w:t>Who is helpful</w:t>
            </w:r>
          </w:p>
          <w:p w:rsidR="00F42EA4" w:rsidRPr="00AD37EE" w:rsidRDefault="00F42EA4" w:rsidP="00F42EA4">
            <w:pPr>
              <w:pStyle w:val="ListParagraph"/>
              <w:numPr>
                <w:ilvl w:val="0"/>
                <w:numId w:val="2"/>
              </w:numPr>
              <w:rPr>
                <w:rFonts w:ascii="InfoTextPro" w:hAnsi="InfoTextPro" w:cs="InfoTextPro"/>
                <w:sz w:val="24"/>
                <w:szCs w:val="24"/>
              </w:rPr>
            </w:pPr>
            <w:r w:rsidRPr="00AD37EE">
              <w:rPr>
                <w:rFonts w:ascii="InfoTextPro" w:hAnsi="InfoTextPro" w:cs="InfoTextPro"/>
                <w:sz w:val="24"/>
                <w:szCs w:val="24"/>
              </w:rPr>
              <w:t>And easy for me to find</w:t>
            </w: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  <w:r w:rsidRPr="00AD37EE">
              <w:rPr>
                <w:rFonts w:ascii="InfoTextPro" w:hAnsi="InfoTextPro" w:cs="InfoTextPro"/>
                <w:sz w:val="24"/>
                <w:szCs w:val="24"/>
              </w:rPr>
              <w:t>How do I get closer to this?</w:t>
            </w: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</w:tr>
    </w:tbl>
    <w:p w:rsidR="00F42EA4" w:rsidRDefault="00F42EA4"/>
    <w:sectPr w:rsidR="00F42EA4" w:rsidSect="00F42EA4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7EE" w:rsidRDefault="00AD37EE" w:rsidP="00AD37EE">
      <w:pPr>
        <w:spacing w:after="0" w:line="240" w:lineRule="auto"/>
      </w:pPr>
      <w:r>
        <w:separator/>
      </w:r>
    </w:p>
  </w:endnote>
  <w:endnote w:type="continuationSeparator" w:id="0">
    <w:p w:rsidR="00AD37EE" w:rsidRDefault="00AD37EE" w:rsidP="00AD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foTextPro">
    <w:panose1 w:val="00000000000000000000"/>
    <w:charset w:val="00"/>
    <w:family w:val="swiss"/>
    <w:notTrueType/>
    <w:pitch w:val="variable"/>
    <w:sig w:usb0="A00000FF" w:usb1="4000207B" w:usb2="00000008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EE" w:rsidRPr="00FE2B23" w:rsidRDefault="00AD37EE" w:rsidP="00AD37EE">
    <w:pPr>
      <w:pStyle w:val="Footer"/>
    </w:pPr>
    <w:sdt>
      <w:sdtPr>
        <w:rPr>
          <w:rFonts w:ascii="InfoTextPro" w:hAnsi="InfoTextPro" w:cs="InfoTextPro"/>
          <w:sz w:val="24"/>
          <w:szCs w:val="24"/>
        </w:rPr>
        <w:id w:val="-1530640101"/>
        <w:docPartObj>
          <w:docPartGallery w:val="Page Numbers (Top of Page)"/>
          <w:docPartUnique/>
        </w:docPartObj>
      </w:sdtPr>
      <w:sdtContent>
        <w:hyperlink r:id="rId1" w:history="1">
          <w:r w:rsidRPr="000E3302">
            <w:rPr>
              <w:rStyle w:val="Hyperlink"/>
              <w:rFonts w:ascii="InfoTextPro" w:hAnsi="InfoTextPro" w:cs="InfoTextPro"/>
              <w:b/>
              <w:bCs/>
              <w:color w:val="00AEC8"/>
              <w:sz w:val="24"/>
              <w:szCs w:val="24"/>
            </w:rPr>
            <w:t>www.ripfa.org.uk</w:t>
          </w:r>
        </w:hyperlink>
        <w:r w:rsidRPr="000E3302">
          <w:rPr>
            <w:rFonts w:ascii="InfoTextPro" w:hAnsi="InfoTextPro" w:cs="InfoTextPro"/>
            <w:color w:val="00AEC8"/>
            <w:sz w:val="24"/>
            <w:szCs w:val="24"/>
          </w:rPr>
          <w:t xml:space="preserve"> </w:t>
        </w:r>
        <w:r w:rsidRPr="00FE2B23">
          <w:rPr>
            <w:rFonts w:ascii="InfoTextPro" w:hAnsi="InfoTextPro" w:cs="InfoTextPro"/>
            <w:sz w:val="24"/>
            <w:szCs w:val="24"/>
          </w:rPr>
          <w:t xml:space="preserve">                                                                                                                                                                    </w:t>
        </w:r>
        <w:r>
          <w:rPr>
            <w:rFonts w:ascii="InfoTextPro" w:hAnsi="InfoTextPro" w:cs="InfoTextPro"/>
            <w:sz w:val="24"/>
            <w:szCs w:val="24"/>
          </w:rPr>
          <w:t xml:space="preserve">       </w:t>
        </w:r>
        <w:r w:rsidRPr="00FE2B23">
          <w:rPr>
            <w:rFonts w:ascii="InfoTextPro" w:hAnsi="InfoTextPro" w:cs="InfoTextPro"/>
            <w:sz w:val="24"/>
            <w:szCs w:val="24"/>
          </w:rPr>
          <w:t xml:space="preserve">               </w:t>
        </w:r>
        <w:r w:rsidRPr="00FE2B23">
          <w:rPr>
            <w:rFonts w:ascii="InfoTextPro" w:hAnsi="InfoTextPro" w:cs="InfoTextPro"/>
            <w:color w:val="525E66"/>
            <w:sz w:val="24"/>
            <w:szCs w:val="24"/>
          </w:rPr>
          <w:t xml:space="preserve">Page </w:t>
        </w:r>
        <w:r w:rsidRPr="00FE2B23">
          <w:rPr>
            <w:rFonts w:ascii="InfoTextPro" w:hAnsi="InfoTextPro" w:cs="InfoTextPro"/>
            <w:b/>
            <w:bCs/>
            <w:color w:val="525E66"/>
            <w:sz w:val="24"/>
            <w:szCs w:val="24"/>
          </w:rPr>
          <w:fldChar w:fldCharType="begin"/>
        </w:r>
        <w:r w:rsidRPr="00FE2B23">
          <w:rPr>
            <w:rFonts w:ascii="InfoTextPro" w:hAnsi="InfoTextPro" w:cs="InfoTextPro"/>
            <w:b/>
            <w:bCs/>
            <w:color w:val="525E66"/>
            <w:sz w:val="24"/>
            <w:szCs w:val="24"/>
          </w:rPr>
          <w:instrText xml:space="preserve"> PAGE </w:instrText>
        </w:r>
        <w:r w:rsidRPr="00FE2B23">
          <w:rPr>
            <w:rFonts w:ascii="InfoTextPro" w:hAnsi="InfoTextPro" w:cs="InfoTextPro"/>
            <w:b/>
            <w:bCs/>
            <w:color w:val="525E66"/>
            <w:sz w:val="24"/>
            <w:szCs w:val="24"/>
          </w:rPr>
          <w:fldChar w:fldCharType="separate"/>
        </w:r>
        <w:r w:rsidR="00D60B80">
          <w:rPr>
            <w:rFonts w:ascii="InfoTextPro" w:hAnsi="InfoTextPro" w:cs="InfoTextPro"/>
            <w:b/>
            <w:bCs/>
            <w:noProof/>
            <w:color w:val="525E66"/>
            <w:sz w:val="24"/>
            <w:szCs w:val="24"/>
          </w:rPr>
          <w:t>1</w:t>
        </w:r>
        <w:r w:rsidRPr="00FE2B23">
          <w:rPr>
            <w:rFonts w:ascii="InfoTextPro" w:hAnsi="InfoTextPro" w:cs="InfoTextPro"/>
            <w:b/>
            <w:bCs/>
            <w:color w:val="525E66"/>
            <w:sz w:val="24"/>
            <w:szCs w:val="24"/>
          </w:rPr>
          <w:fldChar w:fldCharType="end"/>
        </w:r>
        <w:r w:rsidRPr="00FE2B23">
          <w:rPr>
            <w:rFonts w:ascii="InfoTextPro" w:hAnsi="InfoTextPro" w:cs="InfoTextPro"/>
            <w:color w:val="525E66"/>
            <w:sz w:val="24"/>
            <w:szCs w:val="24"/>
          </w:rPr>
          <w:t xml:space="preserve"> of </w:t>
        </w:r>
        <w:r w:rsidRPr="00FE2B23">
          <w:rPr>
            <w:rFonts w:ascii="InfoTextPro" w:hAnsi="InfoTextPro" w:cs="InfoTextPro"/>
            <w:b/>
            <w:bCs/>
            <w:color w:val="525E66"/>
            <w:sz w:val="24"/>
            <w:szCs w:val="24"/>
          </w:rPr>
          <w:fldChar w:fldCharType="begin"/>
        </w:r>
        <w:r w:rsidRPr="00FE2B23">
          <w:rPr>
            <w:rFonts w:ascii="InfoTextPro" w:hAnsi="InfoTextPro" w:cs="InfoTextPro"/>
            <w:b/>
            <w:bCs/>
            <w:color w:val="525E66"/>
            <w:sz w:val="24"/>
            <w:szCs w:val="24"/>
          </w:rPr>
          <w:instrText xml:space="preserve"> NUMPAGES  </w:instrText>
        </w:r>
        <w:r w:rsidRPr="00FE2B23">
          <w:rPr>
            <w:rFonts w:ascii="InfoTextPro" w:hAnsi="InfoTextPro" w:cs="InfoTextPro"/>
            <w:b/>
            <w:bCs/>
            <w:color w:val="525E66"/>
            <w:sz w:val="24"/>
            <w:szCs w:val="24"/>
          </w:rPr>
          <w:fldChar w:fldCharType="separate"/>
        </w:r>
        <w:r w:rsidR="00D60B80">
          <w:rPr>
            <w:rFonts w:ascii="InfoTextPro" w:hAnsi="InfoTextPro" w:cs="InfoTextPro"/>
            <w:b/>
            <w:bCs/>
            <w:noProof/>
            <w:color w:val="525E66"/>
            <w:sz w:val="24"/>
            <w:szCs w:val="24"/>
          </w:rPr>
          <w:t>1</w:t>
        </w:r>
        <w:r w:rsidRPr="00FE2B23">
          <w:rPr>
            <w:rFonts w:ascii="InfoTextPro" w:hAnsi="InfoTextPro" w:cs="InfoTextPro"/>
            <w:b/>
            <w:bCs/>
            <w:color w:val="525E66"/>
            <w:sz w:val="24"/>
            <w:szCs w:val="24"/>
          </w:rPr>
          <w:fldChar w:fldCharType="end"/>
        </w:r>
      </w:sdtContent>
    </w:sdt>
    <w:r w:rsidRPr="00CF3FEC">
      <w:rPr>
        <w:rFonts w:cs="InfoTextPro"/>
        <w:szCs w:val="24"/>
      </w:rPr>
      <w:t xml:space="preserve">                      </w:t>
    </w:r>
    <w:r>
      <w:rPr>
        <w:rFonts w:cs="InfoTextPro"/>
        <w:szCs w:val="24"/>
      </w:rPr>
      <w:t xml:space="preserve">             </w:t>
    </w:r>
  </w:p>
  <w:p w:rsidR="00AD37EE" w:rsidRDefault="00AD3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7EE" w:rsidRDefault="00AD37EE" w:rsidP="00AD37EE">
      <w:pPr>
        <w:spacing w:after="0" w:line="240" w:lineRule="auto"/>
      </w:pPr>
      <w:r>
        <w:separator/>
      </w:r>
    </w:p>
  </w:footnote>
  <w:footnote w:type="continuationSeparator" w:id="0">
    <w:p w:rsidR="00AD37EE" w:rsidRDefault="00AD37EE" w:rsidP="00AD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EE" w:rsidRDefault="00AD37EE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7A042650" wp14:editId="0C3EC3DA">
          <wp:simplePos x="0" y="0"/>
          <wp:positionH relativeFrom="column">
            <wp:posOffset>-526211</wp:posOffset>
          </wp:positionH>
          <wp:positionV relativeFrom="paragraph">
            <wp:posOffset>-190488</wp:posOffset>
          </wp:positionV>
          <wp:extent cx="1800225" cy="1076325"/>
          <wp:effectExtent l="0" t="0" r="9525" b="9525"/>
          <wp:wrapSquare wrapText="bothSides"/>
          <wp:docPr id="48" name="Picture 48" descr="C:\Users\chris.green\Desktop\ripfa fulltextblu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.green\Desktop\ripfa fulltextblu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93A46"/>
    <w:multiLevelType w:val="hybridMultilevel"/>
    <w:tmpl w:val="A7363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07E9E"/>
    <w:multiLevelType w:val="hybridMultilevel"/>
    <w:tmpl w:val="8DC8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A4"/>
    <w:rsid w:val="00583605"/>
    <w:rsid w:val="007850BA"/>
    <w:rsid w:val="00AD37EE"/>
    <w:rsid w:val="00CA6C80"/>
    <w:rsid w:val="00D60B80"/>
    <w:rsid w:val="00F42EA4"/>
    <w:rsid w:val="00FC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0CD14-18A5-49C5-A9F6-BA1138A1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42E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2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7EE"/>
  </w:style>
  <w:style w:type="paragraph" w:styleId="Footer">
    <w:name w:val="footer"/>
    <w:basedOn w:val="Normal"/>
    <w:link w:val="FooterChar"/>
    <w:uiPriority w:val="99"/>
    <w:unhideWhenUsed/>
    <w:rsid w:val="00AD3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ice.org.uk/guidance/ng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pf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Nosowska</dc:creator>
  <cp:keywords/>
  <dc:description/>
  <cp:lastModifiedBy>Lauren Facey</cp:lastModifiedBy>
  <cp:revision>3</cp:revision>
  <cp:lastPrinted>2017-03-21T12:00:00Z</cp:lastPrinted>
  <dcterms:created xsi:type="dcterms:W3CDTF">2017-03-21T12:00:00Z</dcterms:created>
  <dcterms:modified xsi:type="dcterms:W3CDTF">2017-03-21T12:00:00Z</dcterms:modified>
</cp:coreProperties>
</file>